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w:t>
      </w:r>
      <w:r>
        <w:rPr>
          <w:sz w:val="24"/>
        </w:rPr>
        <w:t>датель</w:t>
      </w:r>
      <w:r>
        <w:rPr>
          <w:sz w:val="24"/>
        </w:rPr>
        <w:t xml:space="preserve"> обязуется предоставить  во временное  владение  и пользование, а   Аренда</w:t>
      </w:r>
      <w:r>
        <w:rPr>
          <w:sz w:val="24"/>
        </w:rPr>
        <w:t>т</w:t>
      </w:r>
      <w:r>
        <w:rPr>
          <w:sz w:val="24"/>
        </w:rPr>
        <w:t xml:space="preserve">ор  </w:t>
      </w:r>
      <w:r>
        <w:rPr>
          <w:sz w:val="24"/>
        </w:rPr>
        <w:t>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23:39:0802003:393</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838</w:t>
      </w:r>
      <w:r>
        <w:rPr>
          <w:sz w:val="24"/>
        </w:rPr>
        <w:t xml:space="preserve"> </w:t>
      </w:r>
      <w:r>
        <w:rPr>
          <w:sz w:val="24"/>
        </w:rPr>
        <w:t>кв.м</w:t>
      </w:r>
      <w:r>
        <w:rPr>
          <w:sz w:val="24"/>
        </w:rPr>
        <w:t>., расположен</w:t>
      </w:r>
      <w:r>
        <w:rPr>
          <w:sz w:val="24"/>
        </w:rPr>
        <w:t>ный по адресу:</w:t>
      </w:r>
      <w:r>
        <w:rPr>
          <w:rFonts w:ascii="Times New Roman" w:hAnsi="Times New Roman"/>
          <w:sz w:val="24"/>
        </w:rPr>
        <w:t>Российская Федерация, Краснодарский край, Белореченский район, Черниговское с/п., ст. Черниговская, ул. 1 Мая, уч. № 18А</w:t>
      </w:r>
      <w:r>
        <w:rPr>
          <w:rFonts w:ascii="Times New Roman" w:hAnsi="Times New Roman"/>
          <w:sz w:val="24"/>
        </w:rPr>
        <w:t xml:space="preserve"> </w:t>
      </w:r>
      <w:r>
        <w:rPr>
          <w:sz w:val="24"/>
        </w:rPr>
        <w:t xml:space="preserve">(далее - Участок), вид разрешенного использования: </w:t>
      </w:r>
      <w:r>
        <w:rPr>
          <w:rFonts w:ascii="Times New Roman" w:hAnsi="Times New Roman"/>
          <w:sz w:val="24"/>
        </w:rPr>
        <w:t>для индивидуального жилищного строительства.</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1.3. Указанный в</w:t>
      </w:r>
      <w:r>
        <w:rPr>
          <w:sz w:val="24"/>
        </w:rPr>
        <w:t xml:space="preserve">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w:t>
      </w:r>
      <w:r>
        <w:rPr>
          <w:sz w:val="24"/>
        </w:rPr>
        <w:t xml:space="preserve"> </w:t>
      </w:r>
      <w:r>
        <w:rPr>
          <w:sz w:val="24"/>
        </w:rPr>
        <w:t>80112,8</w:t>
      </w:r>
      <w:r>
        <w:rPr>
          <w:sz w:val="24"/>
        </w:rPr>
        <w:t>0</w:t>
      </w:r>
      <w:r>
        <w:rPr>
          <w:sz w:val="24"/>
        </w:rPr>
        <w:t xml:space="preserve"> руб. (</w:t>
      </w:r>
      <w:r>
        <w:rPr>
          <w:sz w:val="24"/>
        </w:rPr>
        <w:t>восемьдесят тысяч сто двенадцать рублей 80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w:t>
      </w:r>
      <w:r>
        <w:rPr>
          <w:sz w:val="24"/>
        </w:rPr>
        <w:t>льного участка, засчитывается в счет арендной платы по договору за первый</w:t>
      </w:r>
      <w:r>
        <w:rPr>
          <w:sz w:val="24"/>
        </w:rPr>
        <w:t xml:space="preserve"> год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4.1.23.</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4"/>
          <w:shd w:fill="FFD821" w:val="clear"/>
        </w:rPr>
      </w:pPr>
      <w:r>
        <w:rPr>
          <w:sz w:val="24"/>
        </w:rPr>
        <w:t>9.1</w:t>
      </w:r>
      <w:r>
        <w:rPr>
          <w:sz w:val="24"/>
        </w:rPr>
        <w:t>.</w:t>
      </w:r>
      <w:r>
        <w:rPr>
          <w:sz w:val="24"/>
        </w:rPr>
        <w:t xml:space="preserve">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Таблицы (моноширинный)"/>
    <w:basedOn w:val="Style_1"/>
    <w:next w:val="Style_1"/>
    <w:link w:val="Style_4_ch"/>
    <w:pPr>
      <w:widowControl w:val="0"/>
      <w:ind/>
      <w:jc w:val="both"/>
    </w:pPr>
    <w:rPr>
      <w:rFonts w:ascii="Courier New" w:hAnsi="Courier New"/>
      <w:sz w:val="20"/>
    </w:rPr>
  </w:style>
  <w:style w:styleId="Style_4_ch" w:type="character">
    <w:name w:val="Таблицы (моноширинный)"/>
    <w:basedOn w:val="Style_1_ch"/>
    <w:link w:val="Style_4"/>
    <w:rPr>
      <w:rFonts w:ascii="Courier New" w:hAnsi="Courier New"/>
      <w:sz w:val="20"/>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List Paragraph"/>
    <w:basedOn w:val="Style_1"/>
    <w:link w:val="Style_8_ch"/>
    <w:pPr>
      <w:ind w:firstLine="0" w:left="720"/>
      <w:contextualSpacing w:val="1"/>
    </w:pPr>
  </w:style>
  <w:style w:styleId="Style_8_ch" w:type="character">
    <w:name w:val="List Paragraph"/>
    <w:basedOn w:val="Style_1_ch"/>
    <w:link w:val="Style_8"/>
  </w:style>
  <w:style w:styleId="Style_9" w:type="paragraph">
    <w:name w:val="toc 3"/>
    <w:next w:val="Style_1"/>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Гипертекстовая ссылка"/>
    <w:link w:val="Style_10_ch"/>
    <w:rPr>
      <w:b w:val="1"/>
      <w:color w:val="008000"/>
      <w:sz w:val="20"/>
      <w:u w:val="single"/>
    </w:rPr>
  </w:style>
  <w:style w:styleId="Style_10_ch" w:type="character">
    <w:name w:val="Гипертекстовая ссылка"/>
    <w:link w:val="Style_10"/>
    <w:rPr>
      <w:b w:val="1"/>
      <w:color w:val="008000"/>
      <w:sz w:val="20"/>
      <w:u w:val="single"/>
    </w:rPr>
  </w:style>
  <w:style w:styleId="Style_11" w:type="paragraph">
    <w:name w:val="Body Text Indent 2"/>
    <w:basedOn w:val="Style_1"/>
    <w:link w:val="Style_11_ch"/>
    <w:pPr>
      <w:widowControl w:val="0"/>
      <w:spacing w:after="20" w:before="20"/>
      <w:ind w:firstLine="360" w:left="0" w:right="-8"/>
      <w:jc w:val="both"/>
    </w:pPr>
  </w:style>
  <w:style w:styleId="Style_11_ch" w:type="character">
    <w:name w:val="Body Text Indent 2"/>
    <w:basedOn w:val="Style_1_ch"/>
    <w:link w:val="Style_11"/>
  </w:style>
  <w:style w:styleId="Style_12" w:type="paragraph">
    <w:name w:val="Body Text 3"/>
    <w:basedOn w:val="Style_1"/>
    <w:link w:val="Style_12_ch"/>
    <w:pPr>
      <w:spacing w:after="120"/>
      <w:ind/>
    </w:pPr>
    <w:rPr>
      <w:sz w:val="16"/>
    </w:rPr>
  </w:style>
  <w:style w:styleId="Style_12_ch" w:type="character">
    <w:name w:val="Body Text 3"/>
    <w:basedOn w:val="Style_1_ch"/>
    <w:link w:val="Style_12"/>
    <w:rPr>
      <w:sz w:val="16"/>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spacing w:line="240" w:lineRule="auto"/>
      <w:ind/>
      <w:jc w:val="both"/>
    </w:pPr>
    <w:rPr>
      <w:rFonts w:ascii="XO Thames" w:hAnsi="XO Thames"/>
      <w:sz w:val="20"/>
    </w:rPr>
  </w:style>
  <w:style w:styleId="Style_18_ch" w:type="character">
    <w:name w:val="Header and Footer"/>
    <w:link w:val="Style_18"/>
    <w:rPr>
      <w:rFonts w:ascii="XO Thames" w:hAnsi="XO Thames"/>
      <w:sz w:val="20"/>
    </w:rPr>
  </w:style>
  <w:style w:styleId="Style_19" w:type="paragraph">
    <w:name w:val="Default Paragraph Font"/>
    <w:link w:val="Style_19_ch"/>
  </w:style>
  <w:style w:styleId="Style_19_ch" w:type="character">
    <w:name w:val="Default Paragraph Font"/>
    <w:link w:val="Style_19"/>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Body Text 2"/>
    <w:basedOn w:val="Style_1"/>
    <w:link w:val="Style_21_ch"/>
    <w:pPr>
      <w:spacing w:after="120" w:line="480" w:lineRule="auto"/>
      <w:ind/>
    </w:pPr>
  </w:style>
  <w:style w:styleId="Style_21_ch" w:type="character">
    <w:name w:val="Body Text 2"/>
    <w:basedOn w:val="Style_1_ch"/>
    <w:link w:val="Style_21"/>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Body Text Indent 3"/>
    <w:basedOn w:val="Style_1"/>
    <w:link w:val="Style_23_ch"/>
    <w:pPr>
      <w:spacing w:after="120"/>
      <w:ind w:firstLine="0" w:left="283"/>
    </w:pPr>
    <w:rPr>
      <w:sz w:val="16"/>
    </w:rPr>
  </w:style>
  <w:style w:styleId="Style_23_ch" w:type="character">
    <w:name w:val="Body Text Indent 3"/>
    <w:basedOn w:val="Style_1_ch"/>
    <w:link w:val="Style_23"/>
    <w:rPr>
      <w:sz w:val="16"/>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Цветовое выделение"/>
    <w:link w:val="Style_25_ch"/>
    <w:rPr>
      <w:b w:val="1"/>
      <w:color w:val="000080"/>
      <w:sz w:val="20"/>
    </w:rPr>
  </w:style>
  <w:style w:styleId="Style_25_ch" w:type="character">
    <w:name w:val="Цветовое выделение"/>
    <w:link w:val="Style_25"/>
    <w:rPr>
      <w:b w:val="1"/>
      <w:color w:val="000080"/>
      <w:sz w:val="20"/>
    </w:rPr>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default="1" w:styleId="Style_41" w:type="table">
    <w:name w:val="Normal Table"/>
    <w:tblPr>
      <w:tblInd w:type="dxa" w:w="0"/>
      <w:tblCellMar>
        <w:top w:type="dxa" w:w="0"/>
        <w:left w:type="dxa" w:w="108"/>
        <w:bottom w:type="dxa" w:w="0"/>
        <w:right w:type="dxa" w:w="108"/>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2023-12-23T19:09:26Z</dcterms:modified>
</cp:coreProperties>
</file>